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C835CD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45266A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45266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дочернее малое предприятие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Агропромсервис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г.п. Бешенковичи Бешенковичского района Витебской области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5266A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1997 – 1999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5266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5266A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22.04.1997 – 13.05.2002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E43D7C" w:rsidP="004526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Лицевые счета по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>начислению  заработной платы работникам, приказы директора по основной деятельности и личному составу, положение об оплате труда, документы о формировании уставного фонда предприятия (решения, приказ, ведомости и др.)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6AB1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5CD"/>
    <w:rsid w:val="00C838A4"/>
    <w:rsid w:val="00C91C51"/>
    <w:rsid w:val="00C97556"/>
    <w:rsid w:val="00CA6AFC"/>
    <w:rsid w:val="00CB56A4"/>
    <w:rsid w:val="00CC0A46"/>
    <w:rsid w:val="00CF148F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6154"/>
    <w:rsid w:val="00F0152C"/>
    <w:rsid w:val="00F15F5F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2019-04-11T12:11:00Z</dcterms:created>
  <dcterms:modified xsi:type="dcterms:W3CDTF">2019-05-02T04:31:00Z</dcterms:modified>
</cp:coreProperties>
</file>